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EC675" w14:textId="77777777" w:rsidR="006C7F7D" w:rsidRDefault="006C7F7D">
      <w:pPr>
        <w:rPr>
          <w:rFonts w:ascii="Times-Roman" w:hAnsi="Times-Roman"/>
          <w:snapToGrid w:val="0"/>
          <w:sz w:val="24"/>
        </w:rPr>
      </w:pPr>
      <w:r>
        <w:rPr>
          <w:rFonts w:ascii="Times-Roman" w:hAnsi="Times-Roman"/>
          <w:snapToGrid w:val="0"/>
          <w:sz w:val="24"/>
        </w:rPr>
        <w:t>Name_________________________________ Period _____________ Date ________________</w:t>
      </w:r>
    </w:p>
    <w:p w14:paraId="441043FB" w14:textId="77777777" w:rsidR="006C7F7D" w:rsidRDefault="006C7F7D">
      <w:pPr>
        <w:rPr>
          <w:rFonts w:ascii="Times-Bold" w:hAnsi="Times-Bold"/>
          <w:b/>
          <w:snapToGrid w:val="0"/>
          <w:sz w:val="24"/>
        </w:rPr>
      </w:pPr>
    </w:p>
    <w:p w14:paraId="3F0CC6FB" w14:textId="77777777" w:rsidR="006C7F7D" w:rsidRDefault="00323977">
      <w:pPr>
        <w:rPr>
          <w:rFonts w:ascii="Times-Bold" w:hAnsi="Times-Bold"/>
          <w:b/>
          <w:snapToGrid w:val="0"/>
          <w:sz w:val="24"/>
        </w:rPr>
      </w:pPr>
      <w:r>
        <w:rPr>
          <w:rFonts w:ascii="Times-Bold" w:hAnsi="Times-Bold"/>
          <w:b/>
          <w:noProof/>
          <w:snapToGrid w:val="0"/>
          <w:sz w:val="24"/>
        </w:rPr>
        <w:drawing>
          <wp:inline distT="0" distB="0" distL="0" distR="0" wp14:anchorId="629846FB" wp14:editId="06E7F330">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683A5A02" w14:textId="77777777" w:rsidR="006C7F7D" w:rsidRDefault="006C7F7D">
      <w:pPr>
        <w:rPr>
          <w:rFonts w:ascii="Times-Bold" w:hAnsi="Times-Bold"/>
          <w:b/>
          <w:snapToGrid w:val="0"/>
          <w:sz w:val="24"/>
        </w:rPr>
      </w:pPr>
    </w:p>
    <w:p w14:paraId="219BDBDD" w14:textId="77777777" w:rsidR="006C7F7D" w:rsidRDefault="006C7F7D">
      <w:pPr>
        <w:rPr>
          <w:rFonts w:ascii="Times-Bold" w:hAnsi="Times-Bold"/>
          <w:b/>
          <w:snapToGrid w:val="0"/>
          <w:sz w:val="24"/>
        </w:rPr>
      </w:pPr>
      <w:r>
        <w:rPr>
          <w:rFonts w:ascii="Times-Bold" w:hAnsi="Times-Bold"/>
          <w:b/>
          <w:snapToGrid w:val="0"/>
          <w:sz w:val="24"/>
        </w:rPr>
        <w:t>Lesson 2: Specific Heat of Sugar</w:t>
      </w:r>
    </w:p>
    <w:p w14:paraId="734E7EA8" w14:textId="77777777" w:rsidR="006C7F7D" w:rsidRDefault="006C7F7D">
      <w:pPr>
        <w:pStyle w:val="BodyText"/>
      </w:pPr>
      <w:r>
        <w:t xml:space="preserve">Sugar is a simple carbohydrate, which is an energy source. Sugar may store a lot of energy, but how does the burning of sugar affect the temperature increase of the water? </w:t>
      </w:r>
    </w:p>
    <w:p w14:paraId="255DD6EA" w14:textId="77777777" w:rsidR="006C7F7D" w:rsidRDefault="006C7F7D">
      <w:pPr>
        <w:pStyle w:val="BodyText"/>
        <w:rPr>
          <w:rFonts w:ascii="Times-Bold" w:hAnsi="Times-Bold"/>
          <w:b/>
        </w:rPr>
      </w:pPr>
      <w:r>
        <w:tab/>
        <w:t xml:space="preserve">                              </w:t>
      </w:r>
      <w:r>
        <w:tab/>
        <w:t xml:space="preserve">     </w:t>
      </w:r>
      <w:r>
        <w:tab/>
      </w:r>
      <w:r>
        <w:tab/>
      </w:r>
      <w:r>
        <w:tab/>
        <w:t xml:space="preserve">   </w:t>
      </w:r>
      <w:r>
        <w:tab/>
      </w:r>
      <w:r>
        <w:tab/>
        <w:t xml:space="preserve"> </w:t>
      </w:r>
    </w:p>
    <w:p w14:paraId="1C0A876E" w14:textId="77777777" w:rsidR="006C7F7D" w:rsidRDefault="006C7F7D">
      <w:pPr>
        <w:jc w:val="both"/>
        <w:rPr>
          <w:rFonts w:ascii="Times-Bold" w:hAnsi="Times-Bold"/>
          <w:b/>
          <w:snapToGrid w:val="0"/>
          <w:sz w:val="24"/>
        </w:rPr>
      </w:pPr>
      <w:r>
        <w:rPr>
          <w:rFonts w:ascii="Times-Bold" w:hAnsi="Times-Bold"/>
          <w:b/>
          <w:snapToGrid w:val="0"/>
          <w:sz w:val="24"/>
        </w:rPr>
        <w:t>Doing the Science</w:t>
      </w:r>
    </w:p>
    <w:p w14:paraId="5AFA582F" w14:textId="77777777" w:rsidR="006C7F7D" w:rsidRDefault="006C7F7D">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Calorimetry Simulation by clicking on the “Sim” tab.</w:t>
      </w:r>
    </w:p>
    <w:p w14:paraId="5115D904" w14:textId="77777777" w:rsidR="006C7F7D" w:rsidRDefault="006C7F7D">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Using the mouse, drag the sugar from the shelf to the balance to measure its mass.</w:t>
      </w:r>
    </w:p>
    <w:p w14:paraId="4E335567" w14:textId="77777777" w:rsidR="006C7F7D" w:rsidRDefault="006C7F7D">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Record the mass into the “Mass of Sugar Before Ignition” cell in Table 1 below.</w:t>
      </w:r>
    </w:p>
    <w:p w14:paraId="2260404A" w14:textId="77777777" w:rsidR="006C7F7D" w:rsidRDefault="006C7F7D">
      <w:pPr>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Move the sugar from the balance to the hot plate underneath the flask of water.</w:t>
      </w:r>
    </w:p>
    <w:p w14:paraId="618F11A0" w14:textId="77777777" w:rsidR="006C7F7D" w:rsidRDefault="006C7F7D">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Record the temperature of the water in “Temperature of Water Before Ignition.”</w:t>
      </w:r>
    </w:p>
    <w:p w14:paraId="48A4108D" w14:textId="77777777" w:rsidR="006C7F7D" w:rsidRDefault="006C7F7D">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 xml:space="preserve">Click on “Ignite” to set the sugar on fire. </w:t>
      </w:r>
    </w:p>
    <w:p w14:paraId="591BBA80" w14:textId="77777777" w:rsidR="006C7F7D" w:rsidRDefault="006C7F7D">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Clicking on “10</w:t>
      </w:r>
      <w:r>
        <w:rPr>
          <w:rFonts w:ascii="Times-Roman" w:hAnsi="Times-Roman"/>
          <w:i/>
          <w:snapToGrid w:val="0"/>
          <w:sz w:val="24"/>
        </w:rPr>
        <w:t>X</w:t>
      </w:r>
      <w:r>
        <w:rPr>
          <w:rFonts w:ascii="Times-Roman" w:hAnsi="Times-Roman"/>
          <w:snapToGrid w:val="0"/>
          <w:sz w:val="24"/>
        </w:rPr>
        <w:t>” will speed up the timer.</w:t>
      </w:r>
    </w:p>
    <w:p w14:paraId="17CEB311" w14:textId="77777777" w:rsidR="006C7F7D" w:rsidRDefault="006C7F7D">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Record the maximum temperature of the water in “Temperature of Water After Ignition”.</w:t>
      </w:r>
    </w:p>
    <w:p w14:paraId="6FB86299" w14:textId="77777777" w:rsidR="006C7F7D" w:rsidRDefault="006C7F7D">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Reweigh the sugar on the balance and record the data in “Mass of Sugar After Ignition”.</w:t>
      </w:r>
    </w:p>
    <w:p w14:paraId="0FAB761B" w14:textId="77777777" w:rsidR="006C7F7D" w:rsidRDefault="006C7F7D">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Place the sugar back onto the shelf.</w:t>
      </w:r>
    </w:p>
    <w:p w14:paraId="3FDE9A4A" w14:textId="77777777" w:rsidR="006C7F7D" w:rsidRDefault="006C7F7D">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Click on “Show Data” to compare the data you collected.</w:t>
      </w:r>
    </w:p>
    <w:p w14:paraId="59D1D05D" w14:textId="77777777" w:rsidR="006C7F7D" w:rsidRDefault="006C7F7D">
      <w:pPr>
        <w:pStyle w:val="BodyTextIndent"/>
        <w:jc w:val="both"/>
      </w:pPr>
      <w:r>
        <w:t>12.</w:t>
      </w:r>
      <w:r>
        <w:tab/>
        <w:t>Click on “Hide Data” after analyzing your results.</w:t>
      </w:r>
    </w:p>
    <w:p w14:paraId="61336490" w14:textId="77777777" w:rsidR="006C7F7D" w:rsidRDefault="006C7F7D">
      <w:pPr>
        <w:pStyle w:val="BodyTextIndent"/>
        <w:jc w:val="both"/>
      </w:pPr>
      <w:r>
        <w:t>13.</w:t>
      </w:r>
      <w:r>
        <w:tab/>
        <w:t>Calculate the difference in mass by subtracting the “Mass of Sugar After Ignition” from “Mass of Sugar Before Ignition” and record the number in “Difference in Mass”.</w:t>
      </w:r>
    </w:p>
    <w:p w14:paraId="0BA5CDEB" w14:textId="77777777" w:rsidR="006C7F7D" w:rsidRDefault="006C7F7D">
      <w:pPr>
        <w:pStyle w:val="BodyTextIndent"/>
        <w:jc w:val="both"/>
      </w:pPr>
      <w:r>
        <w:t>14.</w:t>
      </w:r>
      <w:r>
        <w:tab/>
        <w:t>Calculate the difference in temperature by subtracting the “Temperature of Water After Ignition” from “Temperature of Water Before Ignition” and record the number in “Difference in Temperature”.</w:t>
      </w:r>
    </w:p>
    <w:p w14:paraId="72D96F88" w14:textId="77777777" w:rsidR="006C7F7D" w:rsidRDefault="006C7F7D">
      <w:pPr>
        <w:rPr>
          <w:rFonts w:ascii="Times-Bold" w:hAnsi="Times-Bold"/>
          <w:b/>
          <w:snapToGrid w:val="0"/>
          <w:sz w:val="24"/>
        </w:rPr>
      </w:pPr>
    </w:p>
    <w:p w14:paraId="1A98B955" w14:textId="77777777" w:rsidR="006C7F7D" w:rsidRDefault="006C7F7D">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692"/>
        <w:gridCol w:w="1692"/>
        <w:gridCol w:w="1692"/>
        <w:gridCol w:w="1692"/>
        <w:gridCol w:w="1692"/>
      </w:tblGrid>
      <w:tr w:rsidR="006C7F7D" w14:paraId="70376B5B" w14:textId="77777777">
        <w:tblPrEx>
          <w:tblCellMar>
            <w:top w:w="0" w:type="dxa"/>
            <w:bottom w:w="0" w:type="dxa"/>
          </w:tblCellMar>
        </w:tblPrEx>
        <w:trPr>
          <w:trHeight w:val="43"/>
        </w:trPr>
        <w:tc>
          <w:tcPr>
            <w:tcW w:w="1692" w:type="dxa"/>
            <w:vAlign w:val="center"/>
          </w:tcPr>
          <w:p w14:paraId="700AAE58" w14:textId="77777777" w:rsidR="006C7F7D" w:rsidRDefault="006C7F7D">
            <w:pPr>
              <w:jc w:val="center"/>
              <w:rPr>
                <w:rFonts w:ascii="Times-Bold" w:hAnsi="Times-Bold"/>
                <w:b/>
                <w:snapToGrid w:val="0"/>
                <w:sz w:val="22"/>
              </w:rPr>
            </w:pPr>
            <w:r>
              <w:rPr>
                <w:rFonts w:ascii="Times-Bold" w:hAnsi="Times-Bold"/>
                <w:b/>
                <w:snapToGrid w:val="0"/>
                <w:sz w:val="22"/>
              </w:rPr>
              <w:t>Mass of Sugar Before Ignition</w:t>
            </w:r>
          </w:p>
        </w:tc>
        <w:tc>
          <w:tcPr>
            <w:tcW w:w="1692" w:type="dxa"/>
            <w:vAlign w:val="center"/>
          </w:tcPr>
          <w:p w14:paraId="64CF5636" w14:textId="77777777" w:rsidR="006C7F7D" w:rsidRDefault="006C7F7D">
            <w:pPr>
              <w:jc w:val="center"/>
              <w:rPr>
                <w:rFonts w:ascii="Times-Bold" w:hAnsi="Times-Bold"/>
                <w:b/>
                <w:snapToGrid w:val="0"/>
                <w:sz w:val="22"/>
              </w:rPr>
            </w:pPr>
            <w:r>
              <w:rPr>
                <w:rFonts w:ascii="Times-Bold" w:hAnsi="Times-Bold"/>
                <w:b/>
                <w:snapToGrid w:val="0"/>
                <w:sz w:val="22"/>
              </w:rPr>
              <w:t>Mass of Sugar After Ignition</w:t>
            </w:r>
          </w:p>
        </w:tc>
        <w:tc>
          <w:tcPr>
            <w:tcW w:w="1692" w:type="dxa"/>
            <w:vAlign w:val="center"/>
          </w:tcPr>
          <w:p w14:paraId="012B335B" w14:textId="77777777" w:rsidR="006C7F7D" w:rsidRDefault="006C7F7D">
            <w:pPr>
              <w:jc w:val="center"/>
              <w:rPr>
                <w:rFonts w:ascii="Times-Bold" w:hAnsi="Times-Bold"/>
                <w:b/>
                <w:snapToGrid w:val="0"/>
                <w:sz w:val="22"/>
              </w:rPr>
            </w:pPr>
            <w:r>
              <w:rPr>
                <w:rFonts w:ascii="Times-Bold" w:hAnsi="Times-Bold"/>
                <w:b/>
                <w:snapToGrid w:val="0"/>
                <w:sz w:val="22"/>
              </w:rPr>
              <w:t>Difference in Mass</w:t>
            </w:r>
          </w:p>
        </w:tc>
        <w:tc>
          <w:tcPr>
            <w:tcW w:w="1692" w:type="dxa"/>
            <w:vAlign w:val="center"/>
          </w:tcPr>
          <w:p w14:paraId="715DE673" w14:textId="77777777" w:rsidR="006C7F7D" w:rsidRDefault="006C7F7D">
            <w:pPr>
              <w:jc w:val="center"/>
              <w:rPr>
                <w:rFonts w:ascii="Times-Bold" w:hAnsi="Times-Bold"/>
                <w:b/>
                <w:snapToGrid w:val="0"/>
                <w:sz w:val="22"/>
              </w:rPr>
            </w:pPr>
            <w:r>
              <w:rPr>
                <w:rFonts w:ascii="Times-Bold" w:hAnsi="Times-Bold"/>
                <w:b/>
                <w:snapToGrid w:val="0"/>
                <w:sz w:val="22"/>
              </w:rPr>
              <w:t>Temperature of Water Before Ignition</w:t>
            </w:r>
          </w:p>
        </w:tc>
        <w:tc>
          <w:tcPr>
            <w:tcW w:w="1692" w:type="dxa"/>
            <w:vAlign w:val="center"/>
          </w:tcPr>
          <w:p w14:paraId="3A5EB30E" w14:textId="77777777" w:rsidR="006C7F7D" w:rsidRDefault="006C7F7D">
            <w:pPr>
              <w:jc w:val="center"/>
              <w:rPr>
                <w:rFonts w:ascii="Times-Bold" w:hAnsi="Times-Bold"/>
                <w:b/>
                <w:snapToGrid w:val="0"/>
                <w:sz w:val="22"/>
              </w:rPr>
            </w:pPr>
            <w:r>
              <w:rPr>
                <w:rFonts w:ascii="Times-Bold" w:hAnsi="Times-Bold"/>
                <w:b/>
                <w:snapToGrid w:val="0"/>
                <w:sz w:val="22"/>
              </w:rPr>
              <w:t>Temperature of Water After Ignition</w:t>
            </w:r>
          </w:p>
        </w:tc>
        <w:tc>
          <w:tcPr>
            <w:tcW w:w="1692" w:type="dxa"/>
            <w:vAlign w:val="center"/>
          </w:tcPr>
          <w:p w14:paraId="5E07E70B" w14:textId="77777777" w:rsidR="006C7F7D" w:rsidRDefault="006C7F7D">
            <w:pPr>
              <w:jc w:val="center"/>
              <w:rPr>
                <w:rFonts w:ascii="Times-Bold" w:hAnsi="Times-Bold"/>
                <w:b/>
                <w:snapToGrid w:val="0"/>
                <w:sz w:val="22"/>
              </w:rPr>
            </w:pPr>
            <w:r>
              <w:rPr>
                <w:rFonts w:ascii="Times-Bold" w:hAnsi="Times-Bold"/>
                <w:b/>
                <w:snapToGrid w:val="0"/>
                <w:sz w:val="22"/>
              </w:rPr>
              <w:t>Difference in Temperature</w:t>
            </w:r>
          </w:p>
        </w:tc>
      </w:tr>
      <w:tr w:rsidR="006C7F7D" w14:paraId="316FDF80" w14:textId="77777777">
        <w:tblPrEx>
          <w:tblCellMar>
            <w:top w:w="0" w:type="dxa"/>
            <w:bottom w:w="0" w:type="dxa"/>
          </w:tblCellMar>
        </w:tblPrEx>
        <w:trPr>
          <w:trHeight w:val="1400"/>
        </w:trPr>
        <w:tc>
          <w:tcPr>
            <w:tcW w:w="1692" w:type="dxa"/>
            <w:vAlign w:val="center"/>
          </w:tcPr>
          <w:p w14:paraId="191E8483" w14:textId="77777777" w:rsidR="006C7F7D" w:rsidRDefault="006C7F7D">
            <w:pPr>
              <w:pStyle w:val="Heading2"/>
              <w:jc w:val="center"/>
            </w:pPr>
          </w:p>
        </w:tc>
        <w:tc>
          <w:tcPr>
            <w:tcW w:w="1692" w:type="dxa"/>
            <w:vAlign w:val="center"/>
          </w:tcPr>
          <w:p w14:paraId="42CE5235" w14:textId="77777777" w:rsidR="006C7F7D" w:rsidRDefault="006C7F7D">
            <w:pPr>
              <w:jc w:val="center"/>
              <w:rPr>
                <w:rFonts w:ascii="Times-Bold" w:hAnsi="Times-Bold"/>
                <w:b/>
                <w:snapToGrid w:val="0"/>
                <w:sz w:val="24"/>
              </w:rPr>
            </w:pPr>
          </w:p>
        </w:tc>
        <w:tc>
          <w:tcPr>
            <w:tcW w:w="1692" w:type="dxa"/>
            <w:vAlign w:val="center"/>
          </w:tcPr>
          <w:p w14:paraId="00349313" w14:textId="77777777" w:rsidR="006C7F7D" w:rsidRDefault="006C7F7D">
            <w:pPr>
              <w:jc w:val="center"/>
              <w:rPr>
                <w:rFonts w:ascii="Times-Bold" w:hAnsi="Times-Bold"/>
                <w:b/>
                <w:snapToGrid w:val="0"/>
                <w:sz w:val="24"/>
              </w:rPr>
            </w:pPr>
          </w:p>
        </w:tc>
        <w:tc>
          <w:tcPr>
            <w:tcW w:w="1692" w:type="dxa"/>
            <w:vAlign w:val="center"/>
          </w:tcPr>
          <w:p w14:paraId="7BFAEEE1" w14:textId="77777777" w:rsidR="006C7F7D" w:rsidRDefault="006C7F7D">
            <w:pPr>
              <w:jc w:val="center"/>
              <w:rPr>
                <w:rFonts w:ascii="Times-Bold" w:hAnsi="Times-Bold"/>
                <w:b/>
                <w:snapToGrid w:val="0"/>
                <w:sz w:val="24"/>
              </w:rPr>
            </w:pPr>
          </w:p>
        </w:tc>
        <w:tc>
          <w:tcPr>
            <w:tcW w:w="1692" w:type="dxa"/>
            <w:vAlign w:val="center"/>
          </w:tcPr>
          <w:p w14:paraId="64AB29AB" w14:textId="77777777" w:rsidR="006C7F7D" w:rsidRDefault="006C7F7D">
            <w:pPr>
              <w:jc w:val="center"/>
              <w:rPr>
                <w:rFonts w:ascii="Times-Bold" w:hAnsi="Times-Bold"/>
                <w:b/>
                <w:snapToGrid w:val="0"/>
                <w:sz w:val="24"/>
              </w:rPr>
            </w:pPr>
          </w:p>
        </w:tc>
        <w:tc>
          <w:tcPr>
            <w:tcW w:w="1692" w:type="dxa"/>
            <w:vAlign w:val="center"/>
          </w:tcPr>
          <w:p w14:paraId="156A7DFC" w14:textId="77777777" w:rsidR="006C7F7D" w:rsidRDefault="006C7F7D">
            <w:pPr>
              <w:jc w:val="center"/>
              <w:rPr>
                <w:rFonts w:ascii="Times-Bold" w:hAnsi="Times-Bold"/>
                <w:b/>
                <w:snapToGrid w:val="0"/>
                <w:sz w:val="24"/>
              </w:rPr>
            </w:pPr>
          </w:p>
        </w:tc>
      </w:tr>
    </w:tbl>
    <w:p w14:paraId="2BDDF8C2" w14:textId="77777777" w:rsidR="006C7F7D" w:rsidRDefault="006C7F7D">
      <w:pPr>
        <w:rPr>
          <w:rFonts w:ascii="Times-Bold" w:hAnsi="Times-Bold"/>
          <w:b/>
          <w:snapToGrid w:val="0"/>
          <w:sz w:val="24"/>
        </w:rPr>
      </w:pPr>
    </w:p>
    <w:p w14:paraId="7D9CFA59" w14:textId="77777777" w:rsidR="006C7F7D" w:rsidRDefault="006C7F7D">
      <w:pPr>
        <w:rPr>
          <w:b/>
          <w:snapToGrid w:val="0"/>
          <w:sz w:val="24"/>
        </w:rPr>
      </w:pPr>
      <w:r>
        <w:rPr>
          <w:b/>
          <w:snapToGrid w:val="0"/>
          <w:sz w:val="24"/>
        </w:rPr>
        <w:t>Do You Understand?</w:t>
      </w:r>
    </w:p>
    <w:p w14:paraId="0A3D1A4D" w14:textId="77777777" w:rsidR="006C7F7D" w:rsidRDefault="006C7F7D">
      <w:pPr>
        <w:ind w:left="720" w:hanging="720"/>
        <w:rPr>
          <w:snapToGrid w:val="0"/>
          <w:sz w:val="24"/>
        </w:rPr>
      </w:pPr>
      <w:r>
        <w:rPr>
          <w:snapToGrid w:val="0"/>
          <w:sz w:val="24"/>
        </w:rPr>
        <w:t xml:space="preserve">1. </w:t>
      </w:r>
      <w:r>
        <w:rPr>
          <w:snapToGrid w:val="0"/>
          <w:sz w:val="24"/>
        </w:rPr>
        <w:tab/>
      </w:r>
      <w:r>
        <w:rPr>
          <w:sz w:val="24"/>
        </w:rPr>
        <w:t xml:space="preserve">The </w:t>
      </w:r>
      <w:proofErr w:type="gramStart"/>
      <w:r>
        <w:rPr>
          <w:sz w:val="24"/>
        </w:rPr>
        <w:t>amount</w:t>
      </w:r>
      <w:proofErr w:type="gramEnd"/>
      <w:r>
        <w:rPr>
          <w:sz w:val="24"/>
        </w:rPr>
        <w:t xml:space="preserve"> of calories from the burning of the material can be calculated by multiplying the mass of water by the difference in temperature increase and by the specific heat of water. The specific heat for water is 1 calorie</w:t>
      </w:r>
      <w:proofErr w:type="gramStart"/>
      <w:r>
        <w:rPr>
          <w:sz w:val="24"/>
        </w:rPr>
        <w:t>/(</w:t>
      </w:r>
      <w:proofErr w:type="gramEnd"/>
      <w:r>
        <w:rPr>
          <w:sz w:val="24"/>
        </w:rPr>
        <w:t>gram × °Celsius). Assume the flask of water contains 100 grams. Calculate the number of calories released when burning the sugar.</w:t>
      </w:r>
    </w:p>
    <w:p w14:paraId="6526BA16" w14:textId="77777777" w:rsidR="006C7F7D" w:rsidRDefault="006C7F7D">
      <w:pPr>
        <w:rPr>
          <w:sz w:val="24"/>
        </w:rPr>
      </w:pPr>
    </w:p>
    <w:p w14:paraId="19BDCE16" w14:textId="77777777" w:rsidR="006C7F7D" w:rsidRDefault="006C7F7D">
      <w:pPr>
        <w:rPr>
          <w:sz w:val="24"/>
        </w:rPr>
      </w:pPr>
    </w:p>
    <w:p w14:paraId="2197F1A5" w14:textId="77777777" w:rsidR="006C7F7D" w:rsidRDefault="006C7F7D">
      <w:pPr>
        <w:rPr>
          <w:sz w:val="24"/>
        </w:rPr>
      </w:pPr>
    </w:p>
    <w:p w14:paraId="5D1DFDA3" w14:textId="77777777" w:rsidR="006C7F7D" w:rsidRDefault="006C7F7D">
      <w:pPr>
        <w:ind w:left="720" w:hanging="720"/>
        <w:rPr>
          <w:sz w:val="24"/>
        </w:rPr>
      </w:pPr>
      <w:r>
        <w:rPr>
          <w:sz w:val="24"/>
        </w:rPr>
        <w:t xml:space="preserve">2. </w:t>
      </w:r>
      <w:r>
        <w:rPr>
          <w:sz w:val="24"/>
        </w:rPr>
        <w:tab/>
        <w:t xml:space="preserve"> Determine the heat content of the sugar. To do this, divide the number of calories released by burning the sugar by the difference in the sugar’s mass.</w:t>
      </w:r>
    </w:p>
    <w:sectPr w:rsidR="006C7F7D">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35"/>
    <w:rsid w:val="00190C35"/>
    <w:rsid w:val="00323977"/>
    <w:rsid w:val="006C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2F9EB"/>
  <w15:chartTrackingRefBased/>
  <w15:docId w15:val="{D528B30F-560D-144F-9A0B-2FBC4747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2020-12-15T17:04:00Z</dcterms:created>
  <dcterms:modified xsi:type="dcterms:W3CDTF">2020-12-15T17:04:00Z</dcterms:modified>
</cp:coreProperties>
</file>